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A1" w:rsidRPr="00676C28" w:rsidRDefault="00726F60" w:rsidP="00BB1A6E">
      <w:pPr>
        <w:jc w:val="both"/>
        <w:rPr>
          <w:b/>
          <w:sz w:val="32"/>
          <w:szCs w:val="32"/>
          <w:u w:val="single"/>
        </w:rPr>
      </w:pPr>
      <w:r w:rsidRPr="00BB1A6E">
        <w:rPr>
          <w:b/>
          <w:sz w:val="32"/>
          <w:szCs w:val="32"/>
          <w:u w:val="single"/>
        </w:rPr>
        <w:t xml:space="preserve">Απόφαση επιτροπής αξιολόγησης προσφορών για την </w:t>
      </w:r>
      <w:r w:rsidR="00B863A0" w:rsidRPr="00B863A0">
        <w:rPr>
          <w:b/>
          <w:sz w:val="32"/>
          <w:szCs w:val="32"/>
          <w:u w:val="single"/>
        </w:rPr>
        <w:t>5</w:t>
      </w:r>
      <w:r w:rsidRPr="00BB1A6E">
        <w:rPr>
          <w:b/>
          <w:sz w:val="32"/>
          <w:szCs w:val="32"/>
          <w:u w:val="single"/>
        </w:rPr>
        <w:t xml:space="preserve">ημερη εκδρομή </w:t>
      </w:r>
      <w:r w:rsidR="00B863A0">
        <w:rPr>
          <w:b/>
          <w:sz w:val="32"/>
          <w:szCs w:val="32"/>
          <w:u w:val="single"/>
        </w:rPr>
        <w:t>Γ</w:t>
      </w:r>
      <w:r w:rsidRPr="00BB1A6E">
        <w:rPr>
          <w:b/>
          <w:sz w:val="32"/>
          <w:szCs w:val="32"/>
          <w:u w:val="single"/>
        </w:rPr>
        <w:t xml:space="preserve"> τάξης </w:t>
      </w:r>
      <w:r w:rsidR="00472397">
        <w:rPr>
          <w:b/>
          <w:sz w:val="32"/>
          <w:szCs w:val="32"/>
          <w:u w:val="single"/>
        </w:rPr>
        <w:t>στη Θεσσαλονίκη</w:t>
      </w:r>
      <w:r w:rsidRPr="00BB1A6E">
        <w:rPr>
          <w:b/>
          <w:sz w:val="32"/>
          <w:szCs w:val="32"/>
          <w:u w:val="single"/>
        </w:rPr>
        <w:t xml:space="preserve"> από </w:t>
      </w:r>
      <w:r w:rsidR="00472397">
        <w:rPr>
          <w:b/>
          <w:sz w:val="32"/>
          <w:szCs w:val="32"/>
          <w:u w:val="single"/>
        </w:rPr>
        <w:t>4</w:t>
      </w:r>
      <w:r w:rsidRPr="00BB1A6E">
        <w:rPr>
          <w:b/>
          <w:sz w:val="32"/>
          <w:szCs w:val="32"/>
          <w:u w:val="single"/>
        </w:rPr>
        <w:t>/</w:t>
      </w:r>
      <w:r w:rsidR="00106592">
        <w:rPr>
          <w:b/>
          <w:sz w:val="32"/>
          <w:szCs w:val="32"/>
          <w:u w:val="single"/>
        </w:rPr>
        <w:t>12/2</w:t>
      </w:r>
      <w:r w:rsidR="00472397">
        <w:rPr>
          <w:b/>
          <w:sz w:val="32"/>
          <w:szCs w:val="32"/>
          <w:u w:val="single"/>
        </w:rPr>
        <w:t>3</w:t>
      </w:r>
      <w:r w:rsidRPr="00BB1A6E">
        <w:rPr>
          <w:b/>
          <w:sz w:val="32"/>
          <w:szCs w:val="32"/>
          <w:u w:val="single"/>
        </w:rPr>
        <w:t xml:space="preserve"> έως </w:t>
      </w:r>
      <w:r w:rsidR="00472397">
        <w:rPr>
          <w:b/>
          <w:sz w:val="32"/>
          <w:szCs w:val="32"/>
          <w:u w:val="single"/>
        </w:rPr>
        <w:t>8</w:t>
      </w:r>
      <w:r w:rsidRPr="00BB1A6E">
        <w:rPr>
          <w:b/>
          <w:sz w:val="32"/>
          <w:szCs w:val="32"/>
          <w:u w:val="single"/>
        </w:rPr>
        <w:t>/</w:t>
      </w:r>
      <w:r w:rsidR="00106592">
        <w:rPr>
          <w:b/>
          <w:sz w:val="32"/>
          <w:szCs w:val="32"/>
          <w:u w:val="single"/>
        </w:rPr>
        <w:t>12</w:t>
      </w:r>
      <w:r w:rsidRPr="00BB1A6E">
        <w:rPr>
          <w:b/>
          <w:sz w:val="32"/>
          <w:szCs w:val="32"/>
          <w:u w:val="single"/>
        </w:rPr>
        <w:t>/202</w:t>
      </w:r>
      <w:r w:rsidR="00472397">
        <w:rPr>
          <w:b/>
          <w:sz w:val="32"/>
          <w:szCs w:val="32"/>
          <w:u w:val="single"/>
        </w:rPr>
        <w:t>3</w:t>
      </w:r>
    </w:p>
    <w:p w:rsidR="00486BEC" w:rsidRPr="00BB1A6E" w:rsidRDefault="00486BEC" w:rsidP="00BB1A6E">
      <w:pPr>
        <w:jc w:val="both"/>
        <w:rPr>
          <w:sz w:val="24"/>
          <w:szCs w:val="24"/>
        </w:rPr>
      </w:pPr>
      <w:r w:rsidRPr="00BB1A6E">
        <w:rPr>
          <w:sz w:val="24"/>
          <w:szCs w:val="24"/>
        </w:rPr>
        <w:t xml:space="preserve">Στην Αθήνα σήμερα </w:t>
      </w:r>
      <w:r w:rsidR="00472397">
        <w:rPr>
          <w:sz w:val="24"/>
          <w:szCs w:val="24"/>
        </w:rPr>
        <w:t>3</w:t>
      </w:r>
      <w:r w:rsidRPr="00BB1A6E">
        <w:rPr>
          <w:sz w:val="24"/>
          <w:szCs w:val="24"/>
        </w:rPr>
        <w:t>/</w:t>
      </w:r>
      <w:r w:rsidR="00106592">
        <w:rPr>
          <w:sz w:val="24"/>
          <w:szCs w:val="24"/>
        </w:rPr>
        <w:t>11/</w:t>
      </w:r>
      <w:r w:rsidRPr="00BB1A6E">
        <w:rPr>
          <w:sz w:val="24"/>
          <w:szCs w:val="24"/>
        </w:rPr>
        <w:t>202</w:t>
      </w:r>
      <w:r w:rsidR="00472397">
        <w:rPr>
          <w:sz w:val="24"/>
          <w:szCs w:val="24"/>
        </w:rPr>
        <w:t>3</w:t>
      </w:r>
      <w:r w:rsidRPr="00BB1A6E">
        <w:rPr>
          <w:sz w:val="24"/>
          <w:szCs w:val="24"/>
        </w:rPr>
        <w:t xml:space="preserve">ημέρα </w:t>
      </w:r>
      <w:r w:rsidR="00472397">
        <w:rPr>
          <w:sz w:val="24"/>
          <w:szCs w:val="24"/>
        </w:rPr>
        <w:t>Παρασκευή</w:t>
      </w:r>
      <w:r w:rsidR="00676C28">
        <w:rPr>
          <w:sz w:val="24"/>
          <w:szCs w:val="24"/>
        </w:rPr>
        <w:t xml:space="preserve"> </w:t>
      </w:r>
      <w:r w:rsidR="001004D7">
        <w:rPr>
          <w:sz w:val="24"/>
          <w:szCs w:val="24"/>
        </w:rPr>
        <w:t xml:space="preserve"> και ώρα </w:t>
      </w:r>
      <w:r w:rsidR="00106592">
        <w:rPr>
          <w:sz w:val="24"/>
          <w:szCs w:val="24"/>
        </w:rPr>
        <w:t>1μ</w:t>
      </w:r>
      <w:r w:rsidRPr="00BB1A6E">
        <w:rPr>
          <w:sz w:val="24"/>
          <w:szCs w:val="24"/>
        </w:rPr>
        <w:t xml:space="preserve">.μ. στο γραφείο του ΓΕΛ ΝΕΑΣ ΧΑΛΚΗΔΟΝΑΣ συνήλθε η επιτροπή αξιολόγησης προσφορών για την </w:t>
      </w:r>
      <w:r w:rsidR="00106592">
        <w:rPr>
          <w:sz w:val="24"/>
          <w:szCs w:val="24"/>
        </w:rPr>
        <w:t>5</w:t>
      </w:r>
      <w:r w:rsidRPr="00BB1A6E">
        <w:rPr>
          <w:sz w:val="24"/>
          <w:szCs w:val="24"/>
        </w:rPr>
        <w:t xml:space="preserve">ημερη εκδρομή </w:t>
      </w:r>
      <w:r w:rsidR="001004D7">
        <w:rPr>
          <w:sz w:val="24"/>
          <w:szCs w:val="24"/>
        </w:rPr>
        <w:t xml:space="preserve">της </w:t>
      </w:r>
      <w:r w:rsidR="00106592">
        <w:rPr>
          <w:sz w:val="24"/>
          <w:szCs w:val="24"/>
        </w:rPr>
        <w:t>Γ</w:t>
      </w:r>
      <w:r w:rsidRPr="00BB1A6E">
        <w:rPr>
          <w:sz w:val="24"/>
          <w:szCs w:val="24"/>
        </w:rPr>
        <w:t xml:space="preserve"> Λυκείου </w:t>
      </w:r>
      <w:r w:rsidR="00472397">
        <w:rPr>
          <w:sz w:val="24"/>
          <w:szCs w:val="24"/>
        </w:rPr>
        <w:t>στη Θεσσαλονίκη</w:t>
      </w:r>
      <w:r w:rsidRPr="00BB1A6E">
        <w:rPr>
          <w:sz w:val="24"/>
          <w:szCs w:val="24"/>
        </w:rPr>
        <w:t xml:space="preserve">, όπως αυτή συγκροτήθηκε με την πράξη </w:t>
      </w:r>
      <w:r w:rsidR="00DD4037">
        <w:rPr>
          <w:sz w:val="24"/>
          <w:szCs w:val="24"/>
        </w:rPr>
        <w:t>2</w:t>
      </w:r>
      <w:r w:rsidR="005B7210">
        <w:rPr>
          <w:sz w:val="24"/>
          <w:szCs w:val="24"/>
        </w:rPr>
        <w:t>1</w:t>
      </w:r>
      <w:r w:rsidR="00A674D9">
        <w:rPr>
          <w:sz w:val="24"/>
          <w:szCs w:val="24"/>
        </w:rPr>
        <w:t>/</w:t>
      </w:r>
      <w:r w:rsidR="005B7210">
        <w:rPr>
          <w:sz w:val="24"/>
          <w:szCs w:val="24"/>
        </w:rPr>
        <w:t>2</w:t>
      </w:r>
      <w:r w:rsidR="00A674D9">
        <w:rPr>
          <w:sz w:val="24"/>
          <w:szCs w:val="24"/>
        </w:rPr>
        <w:t>-</w:t>
      </w:r>
      <w:r w:rsidR="00106592">
        <w:rPr>
          <w:sz w:val="24"/>
          <w:szCs w:val="24"/>
        </w:rPr>
        <w:t>11</w:t>
      </w:r>
      <w:r w:rsidR="002D5163">
        <w:rPr>
          <w:sz w:val="24"/>
          <w:szCs w:val="24"/>
        </w:rPr>
        <w:t>-202</w:t>
      </w:r>
      <w:r w:rsidR="005B7210">
        <w:rPr>
          <w:sz w:val="24"/>
          <w:szCs w:val="24"/>
        </w:rPr>
        <w:t>3</w:t>
      </w:r>
      <w:r w:rsidR="00A674D9">
        <w:rPr>
          <w:sz w:val="24"/>
          <w:szCs w:val="24"/>
        </w:rPr>
        <w:t xml:space="preserve"> του Συλλόγου γ</w:t>
      </w:r>
      <w:r w:rsidR="00E34F57" w:rsidRPr="00BB1A6E">
        <w:rPr>
          <w:sz w:val="24"/>
          <w:szCs w:val="24"/>
        </w:rPr>
        <w:t>ια να αξιολογήσει τις προσφορές της παραπάνω εκδρομή</w:t>
      </w:r>
      <w:r w:rsidR="006A4AD7">
        <w:rPr>
          <w:sz w:val="24"/>
          <w:szCs w:val="24"/>
        </w:rPr>
        <w:t xml:space="preserve">ς μετά την </w:t>
      </w:r>
      <w:r w:rsidR="00E34F57" w:rsidRPr="00BB1A6E">
        <w:rPr>
          <w:sz w:val="24"/>
          <w:szCs w:val="24"/>
        </w:rPr>
        <w:t>πρόσκληση εκδήλωσης ενδιαφέροντος που αναρτήθηκε στην ιστοσελίδα της Δ.Δ.Ε. Α΄ Αθήνας</w:t>
      </w:r>
      <w:r w:rsidR="006A4AD7">
        <w:rPr>
          <w:sz w:val="24"/>
          <w:szCs w:val="24"/>
        </w:rPr>
        <w:t xml:space="preserve"> </w:t>
      </w:r>
      <w:r w:rsidR="006A4AD7" w:rsidRPr="00BB1A6E">
        <w:rPr>
          <w:sz w:val="24"/>
          <w:szCs w:val="24"/>
        </w:rPr>
        <w:t>με αριθμό πρωτοκόλλου</w:t>
      </w:r>
      <w:r w:rsidR="006A4AD7">
        <w:rPr>
          <w:sz w:val="24"/>
          <w:szCs w:val="24"/>
        </w:rPr>
        <w:t xml:space="preserve"> </w:t>
      </w:r>
      <w:r w:rsidR="008B3560">
        <w:rPr>
          <w:sz w:val="24"/>
          <w:szCs w:val="24"/>
        </w:rPr>
        <w:t>1</w:t>
      </w:r>
      <w:r w:rsidR="00EE1AEC">
        <w:rPr>
          <w:sz w:val="24"/>
          <w:szCs w:val="24"/>
        </w:rPr>
        <w:t>627</w:t>
      </w:r>
      <w:r w:rsidR="006A4AD7">
        <w:rPr>
          <w:sz w:val="24"/>
          <w:szCs w:val="24"/>
        </w:rPr>
        <w:t>/</w:t>
      </w:r>
      <w:r w:rsidR="00EE1AEC">
        <w:rPr>
          <w:sz w:val="24"/>
          <w:szCs w:val="24"/>
        </w:rPr>
        <w:t>27</w:t>
      </w:r>
      <w:r w:rsidR="006A4AD7">
        <w:rPr>
          <w:sz w:val="24"/>
          <w:szCs w:val="24"/>
        </w:rPr>
        <w:t>-</w:t>
      </w:r>
      <w:r w:rsidR="00EE1AEC">
        <w:rPr>
          <w:sz w:val="24"/>
          <w:szCs w:val="24"/>
        </w:rPr>
        <w:t>10-2023</w:t>
      </w:r>
      <w:r w:rsidR="00E34F57" w:rsidRPr="00BB1A6E">
        <w:rPr>
          <w:sz w:val="24"/>
          <w:szCs w:val="24"/>
        </w:rPr>
        <w:t>.</w:t>
      </w:r>
    </w:p>
    <w:p w:rsidR="00E34F57" w:rsidRPr="00BB1A6E" w:rsidRDefault="00E34F57" w:rsidP="00E77C2E">
      <w:pPr>
        <w:spacing w:after="0"/>
        <w:jc w:val="both"/>
        <w:rPr>
          <w:sz w:val="24"/>
          <w:szCs w:val="24"/>
        </w:rPr>
      </w:pPr>
      <w:r w:rsidRPr="00BB1A6E">
        <w:rPr>
          <w:sz w:val="24"/>
          <w:szCs w:val="24"/>
        </w:rPr>
        <w:t>Η επιτροπή αφού έλαβε υπόψη:</w:t>
      </w:r>
    </w:p>
    <w:p w:rsidR="00AE5B41" w:rsidRPr="00AE5B41" w:rsidRDefault="00E34F57" w:rsidP="00E77C2E">
      <w:pPr>
        <w:spacing w:after="0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el-GR"/>
        </w:rPr>
      </w:pPr>
      <w:r w:rsidRPr="00BB1A6E">
        <w:rPr>
          <w:sz w:val="24"/>
          <w:szCs w:val="24"/>
        </w:rPr>
        <w:t xml:space="preserve">Α) την με αριθμό </w:t>
      </w:r>
      <w:r w:rsidR="00F45E77" w:rsidRPr="00AE5B4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="00AE5B41" w:rsidRPr="00AE5B41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"http://www.et.gr/idocs-nph/search/pdfViewerForm.html?args=5C7QrtC22wHUdWr4xouZundtvSoClrL8Qhfx31vVvCF5MXD0LzQTLf7MGgcO23N88knBzLCmTXKaO6fpVZ6Lx9hLslJUqeiQUrVk9dbz2f_zmKUZoyZALHK388k8jPhuVFimhxDplaE." </w:instrText>
      </w:r>
      <w:r w:rsidR="00F45E77" w:rsidRPr="00AE5B4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="00AE5B41" w:rsidRPr="00AE5B4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ΦΕΚ 456/</w:t>
      </w:r>
      <w:r w:rsidR="007D3EA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τ.</w:t>
      </w:r>
      <w:r w:rsidR="00AE5B41" w:rsidRPr="00AE5B4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l-GR"/>
        </w:rPr>
        <w:t>Β/13-2-2020</w:t>
      </w:r>
    </w:p>
    <w:p w:rsidR="00E34F57" w:rsidRPr="00BB1A6E" w:rsidRDefault="00F45E77" w:rsidP="00E77C2E">
      <w:pPr>
        <w:spacing w:after="0"/>
        <w:jc w:val="both"/>
        <w:rPr>
          <w:sz w:val="24"/>
          <w:szCs w:val="24"/>
        </w:rPr>
      </w:pPr>
      <w:r w:rsidRPr="00AE5B41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="00E34F57" w:rsidRPr="00BB1A6E">
        <w:rPr>
          <w:sz w:val="24"/>
          <w:szCs w:val="24"/>
        </w:rPr>
        <w:t>που αφορούν τις εκδρομές-μετακινήσεις μαθητών, καθώς και έγκριση εκδρομών</w:t>
      </w:r>
    </w:p>
    <w:p w:rsidR="00E34F57" w:rsidRPr="00BB1A6E" w:rsidRDefault="00E34F57" w:rsidP="00E77C2E">
      <w:pPr>
        <w:spacing w:after="0"/>
        <w:jc w:val="both"/>
        <w:rPr>
          <w:sz w:val="24"/>
          <w:szCs w:val="24"/>
        </w:rPr>
      </w:pPr>
      <w:r w:rsidRPr="00BB1A6E">
        <w:rPr>
          <w:sz w:val="24"/>
          <w:szCs w:val="24"/>
        </w:rPr>
        <w:t>Β) τις προδιαγραφές ανάρτησης στην ιστοσελίδα της Δ.Δ.Ε. Α΄ Αθήνας και</w:t>
      </w:r>
    </w:p>
    <w:p w:rsidR="00E34F57" w:rsidRPr="00BB1A6E" w:rsidRDefault="00E34F57" w:rsidP="00E77C2E">
      <w:pPr>
        <w:spacing w:after="0"/>
        <w:jc w:val="both"/>
        <w:rPr>
          <w:sz w:val="24"/>
          <w:szCs w:val="24"/>
        </w:rPr>
      </w:pPr>
      <w:r w:rsidRPr="00BB1A6E">
        <w:rPr>
          <w:sz w:val="24"/>
          <w:szCs w:val="24"/>
        </w:rPr>
        <w:t>Γ) τις εμπρόθεσμες προσφορές των παρακάτω ταξιδιωτικών γραφείων:</w:t>
      </w:r>
    </w:p>
    <w:p w:rsidR="00E34F57" w:rsidRPr="00EE1AEC" w:rsidRDefault="00E34F57" w:rsidP="00E77C2E">
      <w:pPr>
        <w:spacing w:after="0"/>
        <w:jc w:val="both"/>
        <w:rPr>
          <w:sz w:val="24"/>
          <w:szCs w:val="24"/>
          <w:lang w:val="en-US"/>
        </w:rPr>
      </w:pPr>
      <w:r w:rsidRPr="00BB1A6E">
        <w:rPr>
          <w:sz w:val="24"/>
          <w:szCs w:val="24"/>
          <w:lang w:val="en-US"/>
        </w:rPr>
        <w:t xml:space="preserve">1. </w:t>
      </w:r>
      <w:r w:rsidR="00EE1AEC">
        <w:rPr>
          <w:sz w:val="24"/>
          <w:szCs w:val="24"/>
          <w:lang w:val="en-US"/>
        </w:rPr>
        <w:t>GASSI Holidays</w:t>
      </w:r>
    </w:p>
    <w:p w:rsidR="00E34F57" w:rsidRDefault="00DD4037" w:rsidP="00E77C2E">
      <w:pPr>
        <w:spacing w:after="0"/>
        <w:jc w:val="both"/>
        <w:rPr>
          <w:sz w:val="24"/>
          <w:szCs w:val="24"/>
          <w:lang w:val="en-US"/>
        </w:rPr>
      </w:pPr>
      <w:r w:rsidRPr="00B863A0">
        <w:rPr>
          <w:sz w:val="24"/>
          <w:szCs w:val="24"/>
          <w:lang w:val="en-US"/>
        </w:rPr>
        <w:t>2</w:t>
      </w:r>
      <w:r w:rsidR="00E34F57" w:rsidRPr="00DD4037">
        <w:rPr>
          <w:sz w:val="24"/>
          <w:szCs w:val="24"/>
          <w:lang w:val="en-US"/>
        </w:rPr>
        <w:t xml:space="preserve">. </w:t>
      </w:r>
      <w:r w:rsidR="00EE1AEC">
        <w:rPr>
          <w:sz w:val="24"/>
          <w:szCs w:val="24"/>
          <w:lang w:val="en-US"/>
        </w:rPr>
        <w:t>Travel Project</w:t>
      </w:r>
    </w:p>
    <w:p w:rsidR="00EE1AEC" w:rsidRPr="005E0EB8" w:rsidRDefault="00033527" w:rsidP="00E77C2E">
      <w:pPr>
        <w:spacing w:after="0"/>
        <w:jc w:val="both"/>
        <w:rPr>
          <w:sz w:val="24"/>
          <w:szCs w:val="24"/>
        </w:rPr>
      </w:pPr>
      <w:r w:rsidRPr="005E0EB8">
        <w:rPr>
          <w:sz w:val="24"/>
          <w:szCs w:val="24"/>
        </w:rPr>
        <w:t xml:space="preserve">3. </w:t>
      </w:r>
      <w:proofErr w:type="spellStart"/>
      <w:r w:rsidR="00EE1AEC">
        <w:rPr>
          <w:sz w:val="24"/>
          <w:szCs w:val="24"/>
          <w:lang w:val="en-US"/>
        </w:rPr>
        <w:t>Saronic</w:t>
      </w:r>
      <w:proofErr w:type="spellEnd"/>
      <w:r w:rsidR="00EE1AEC" w:rsidRPr="005E0EB8">
        <w:rPr>
          <w:sz w:val="24"/>
          <w:szCs w:val="24"/>
        </w:rPr>
        <w:t xml:space="preserve"> </w:t>
      </w:r>
      <w:r w:rsidR="00EE1AEC">
        <w:rPr>
          <w:sz w:val="24"/>
          <w:szCs w:val="24"/>
          <w:lang w:val="en-US"/>
        </w:rPr>
        <w:t>Tours</w:t>
      </w:r>
    </w:p>
    <w:p w:rsidR="00F224D4" w:rsidRPr="005E0EB8" w:rsidRDefault="00F224D4" w:rsidP="00E77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1AEC" w:rsidRPr="005E0EB8">
        <w:rPr>
          <w:sz w:val="24"/>
          <w:szCs w:val="24"/>
        </w:rPr>
        <w:t>@</w:t>
      </w:r>
      <w:r w:rsidR="00EE1AEC">
        <w:rPr>
          <w:sz w:val="24"/>
          <w:szCs w:val="24"/>
          <w:lang w:val="en-US"/>
        </w:rPr>
        <w:t>t</w:t>
      </w:r>
      <w:r w:rsidR="00EE1AEC" w:rsidRPr="005E0EB8">
        <w:rPr>
          <w:sz w:val="24"/>
          <w:szCs w:val="24"/>
        </w:rPr>
        <w:t xml:space="preserve"> </w:t>
      </w:r>
      <w:r w:rsidR="00EE1AEC">
        <w:rPr>
          <w:sz w:val="24"/>
          <w:szCs w:val="24"/>
          <w:lang w:val="en-US"/>
        </w:rPr>
        <w:t>H</w:t>
      </w:r>
      <w:r w:rsidR="000806F3">
        <w:rPr>
          <w:sz w:val="24"/>
          <w:szCs w:val="24"/>
          <w:lang w:val="en-US"/>
        </w:rPr>
        <w:t>olidays</w:t>
      </w:r>
    </w:p>
    <w:p w:rsidR="00F224D4" w:rsidRPr="005A6ADF" w:rsidRDefault="00F224D4" w:rsidP="00E77C2E">
      <w:pPr>
        <w:spacing w:after="0"/>
        <w:jc w:val="both"/>
        <w:rPr>
          <w:sz w:val="24"/>
          <w:szCs w:val="24"/>
        </w:rPr>
      </w:pPr>
      <w:r w:rsidRPr="00F224D4">
        <w:rPr>
          <w:sz w:val="24"/>
          <w:szCs w:val="24"/>
        </w:rPr>
        <w:t xml:space="preserve">5. </w:t>
      </w:r>
      <w:r>
        <w:rPr>
          <w:sz w:val="24"/>
          <w:szCs w:val="24"/>
          <w:lang w:val="en-US"/>
        </w:rPr>
        <w:t>IQ</w:t>
      </w:r>
      <w:r w:rsidRPr="005A6AD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Holidays</w:t>
      </w:r>
    </w:p>
    <w:p w:rsidR="00E924A0" w:rsidRPr="00BB1A6E" w:rsidRDefault="00AE5B41" w:rsidP="00E77C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κ</w:t>
      </w:r>
      <w:r w:rsidR="00E924A0" w:rsidRPr="00BB1A6E">
        <w:rPr>
          <w:sz w:val="24"/>
          <w:szCs w:val="24"/>
        </w:rPr>
        <w:t>αι μετά αναλυτικό έλεγχο των προσφορών, συνέταξε τον παρακάτω πίνακα αξιολόγησης ελέγχοντας την ακριβή κάλυψη των ζητούμενων προδιαγραφών</w:t>
      </w:r>
      <w:r w:rsidR="00EE669C" w:rsidRPr="00BB1A6E">
        <w:rPr>
          <w:sz w:val="24"/>
          <w:szCs w:val="24"/>
        </w:rPr>
        <w:t xml:space="preserve"> και με</w:t>
      </w:r>
      <w:r w:rsidR="00E924A0" w:rsidRPr="00BB1A6E">
        <w:rPr>
          <w:sz w:val="24"/>
          <w:szCs w:val="24"/>
        </w:rPr>
        <w:t xml:space="preserve"> αυτόν, αποφάσισε ομόφωνα να δεχτεί ως καταλληλότερη και πληρέστερη προσφορά σε συνδυασμό με την τιμή του ξενοδοχείου, αυτή του ταξιδιωτικού γραφείου </w:t>
      </w:r>
      <w:r w:rsidR="005E0EB8">
        <w:rPr>
          <w:sz w:val="24"/>
          <w:szCs w:val="24"/>
          <w:lang w:val="en-US"/>
        </w:rPr>
        <w:t>IQ</w:t>
      </w:r>
      <w:r w:rsidR="005E0EB8" w:rsidRPr="005E0EB8">
        <w:rPr>
          <w:sz w:val="24"/>
          <w:szCs w:val="24"/>
        </w:rPr>
        <w:t xml:space="preserve"> </w:t>
      </w:r>
      <w:r w:rsidR="005E0EB8">
        <w:rPr>
          <w:sz w:val="24"/>
          <w:szCs w:val="24"/>
          <w:lang w:val="en-US"/>
        </w:rPr>
        <w:t>Holidays</w:t>
      </w:r>
      <w:r w:rsidR="00EE669C" w:rsidRPr="00BB1A6E">
        <w:rPr>
          <w:sz w:val="24"/>
          <w:szCs w:val="24"/>
        </w:rPr>
        <w:t xml:space="preserve"> παράλληλα με το ακόλουθο σκεπτικό:</w:t>
      </w:r>
    </w:p>
    <w:p w:rsidR="00EE669C" w:rsidRPr="00BB1A6E" w:rsidRDefault="00EE669C" w:rsidP="006A4AD7">
      <w:pPr>
        <w:spacing w:after="0"/>
        <w:jc w:val="both"/>
        <w:rPr>
          <w:sz w:val="24"/>
          <w:szCs w:val="24"/>
        </w:rPr>
      </w:pPr>
      <w:r w:rsidRPr="00BB1A6E">
        <w:rPr>
          <w:sz w:val="24"/>
          <w:szCs w:val="24"/>
        </w:rPr>
        <w:t>Α) καλή φήμη του πρακτορείου στη διοργάνωση σχολικών εκδρομών</w:t>
      </w:r>
    </w:p>
    <w:p w:rsidR="00B707E9" w:rsidRPr="005E0EB8" w:rsidRDefault="005E0EB8" w:rsidP="005E0E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EE669C" w:rsidRPr="00BB1A6E">
        <w:rPr>
          <w:sz w:val="24"/>
          <w:szCs w:val="24"/>
        </w:rPr>
        <w:t xml:space="preserve">) </w:t>
      </w:r>
      <w:proofErr w:type="gramStart"/>
      <w:r w:rsidR="00EE669C" w:rsidRPr="00BB1A6E">
        <w:rPr>
          <w:sz w:val="24"/>
          <w:szCs w:val="24"/>
        </w:rPr>
        <w:t>η</w:t>
      </w:r>
      <w:proofErr w:type="gramEnd"/>
      <w:r w:rsidR="00EE669C" w:rsidRPr="00BB1A6E">
        <w:rPr>
          <w:sz w:val="24"/>
          <w:szCs w:val="24"/>
        </w:rPr>
        <w:t xml:space="preserve"> </w:t>
      </w:r>
      <w:r w:rsidR="00970ADC">
        <w:rPr>
          <w:sz w:val="24"/>
          <w:szCs w:val="24"/>
        </w:rPr>
        <w:t>οικονομικότερη προσφορά</w:t>
      </w:r>
      <w:r w:rsidR="00E77C2E" w:rsidRPr="00E77C2E">
        <w:rPr>
          <w:sz w:val="24"/>
          <w:szCs w:val="24"/>
        </w:rPr>
        <w:t xml:space="preserve"> </w:t>
      </w:r>
      <w:r w:rsidR="00E77C2E">
        <w:rPr>
          <w:sz w:val="24"/>
          <w:szCs w:val="24"/>
        </w:rPr>
        <w:t xml:space="preserve">με </w:t>
      </w:r>
      <w:r w:rsidR="00E77C2E">
        <w:rPr>
          <w:sz w:val="24"/>
          <w:szCs w:val="24"/>
          <w:lang w:val="en-US"/>
        </w:rPr>
        <w:t>free</w:t>
      </w:r>
      <w:r w:rsidR="00E77C2E" w:rsidRPr="00E77C2E">
        <w:rPr>
          <w:sz w:val="24"/>
          <w:szCs w:val="24"/>
        </w:rPr>
        <w:t xml:space="preserve"> </w:t>
      </w:r>
      <w:r w:rsidR="00E77C2E">
        <w:rPr>
          <w:sz w:val="24"/>
          <w:szCs w:val="24"/>
        </w:rPr>
        <w:t xml:space="preserve">συμμετοχές </w:t>
      </w:r>
    </w:p>
    <w:tbl>
      <w:tblPr>
        <w:tblStyle w:val="a3"/>
        <w:tblW w:w="0" w:type="auto"/>
        <w:tblLayout w:type="fixed"/>
        <w:tblLook w:val="04A0"/>
      </w:tblPr>
      <w:tblGrid>
        <w:gridCol w:w="1298"/>
        <w:gridCol w:w="2779"/>
        <w:gridCol w:w="1418"/>
        <w:gridCol w:w="1134"/>
        <w:gridCol w:w="850"/>
      </w:tblGrid>
      <w:tr w:rsidR="00E77C2E" w:rsidTr="005E0EB8">
        <w:tc>
          <w:tcPr>
            <w:tcW w:w="1298" w:type="dxa"/>
          </w:tcPr>
          <w:p w:rsidR="00E77C2E" w:rsidRPr="0038372F" w:rsidRDefault="00E77C2E" w:rsidP="00BB1A6E">
            <w:pPr>
              <w:jc w:val="both"/>
            </w:pPr>
            <w:r w:rsidRPr="0038372F">
              <w:t>Ταξιδιωτικό</w:t>
            </w:r>
          </w:p>
          <w:p w:rsidR="00E77C2E" w:rsidRPr="0038372F" w:rsidRDefault="00E77C2E" w:rsidP="00BB1A6E">
            <w:pPr>
              <w:jc w:val="both"/>
            </w:pPr>
            <w:r w:rsidRPr="0038372F">
              <w:t>Γραφείο</w:t>
            </w:r>
          </w:p>
        </w:tc>
        <w:tc>
          <w:tcPr>
            <w:tcW w:w="2779" w:type="dxa"/>
          </w:tcPr>
          <w:p w:rsidR="00E77C2E" w:rsidRPr="0038372F" w:rsidRDefault="00E77C2E" w:rsidP="00BB1A6E">
            <w:pPr>
              <w:jc w:val="both"/>
            </w:pPr>
            <w:r w:rsidRPr="0038372F">
              <w:t>Όνομα ξενοδοχείου</w:t>
            </w:r>
          </w:p>
        </w:tc>
        <w:tc>
          <w:tcPr>
            <w:tcW w:w="1418" w:type="dxa"/>
          </w:tcPr>
          <w:p w:rsidR="00E77C2E" w:rsidRPr="0038372F" w:rsidRDefault="00E77C2E" w:rsidP="00B707E9">
            <w:pPr>
              <w:jc w:val="both"/>
            </w:pPr>
            <w:r w:rsidRPr="0038372F">
              <w:t>Πρωινό στο ξενοδοχείο</w:t>
            </w:r>
          </w:p>
        </w:tc>
        <w:tc>
          <w:tcPr>
            <w:tcW w:w="1134" w:type="dxa"/>
          </w:tcPr>
          <w:p w:rsidR="00E77C2E" w:rsidRPr="0038372F" w:rsidRDefault="00E77C2E" w:rsidP="005E0EB8">
            <w:pPr>
              <w:jc w:val="both"/>
              <w:rPr>
                <w:lang w:val="en-US"/>
              </w:rPr>
            </w:pPr>
            <w:r w:rsidRPr="0038372F">
              <w:t xml:space="preserve">Ασφάλεια </w:t>
            </w:r>
          </w:p>
        </w:tc>
        <w:tc>
          <w:tcPr>
            <w:tcW w:w="850" w:type="dxa"/>
          </w:tcPr>
          <w:p w:rsidR="00E77C2E" w:rsidRPr="0038372F" w:rsidRDefault="00E77C2E" w:rsidP="00BB1A6E">
            <w:pPr>
              <w:jc w:val="both"/>
            </w:pPr>
            <w:r w:rsidRPr="0038372F">
              <w:t>Τιμή κατ άτομο</w:t>
            </w:r>
          </w:p>
        </w:tc>
      </w:tr>
      <w:tr w:rsidR="00E77C2E" w:rsidTr="005E0EB8">
        <w:tc>
          <w:tcPr>
            <w:tcW w:w="1298" w:type="dxa"/>
          </w:tcPr>
          <w:p w:rsidR="00E77C2E" w:rsidRPr="0038372F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GASSI Holidays</w:t>
            </w:r>
          </w:p>
        </w:tc>
        <w:tc>
          <w:tcPr>
            <w:tcW w:w="2779" w:type="dxa"/>
          </w:tcPr>
          <w:p w:rsidR="00E77C2E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CAPSIS </w:t>
            </w:r>
            <w:r w:rsidR="00497B9A">
              <w:rPr>
                <w:sz w:val="24"/>
                <w:szCs w:val="24"/>
                <w:lang w:val="en-US"/>
              </w:rPr>
              <w:t>5</w:t>
            </w:r>
            <w:r w:rsidR="00E77C2E">
              <w:rPr>
                <w:sz w:val="24"/>
                <w:szCs w:val="24"/>
                <w:lang w:val="en-US"/>
              </w:rPr>
              <w:t>*</w:t>
            </w:r>
          </w:p>
          <w:p w:rsidR="005E0EB8" w:rsidRPr="008D2EC1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Santa Beach Hotel 5*</w:t>
            </w:r>
          </w:p>
        </w:tc>
        <w:tc>
          <w:tcPr>
            <w:tcW w:w="1418" w:type="dxa"/>
          </w:tcPr>
          <w:p w:rsidR="00E77C2E" w:rsidRPr="00566445" w:rsidRDefault="00E77C2E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1134" w:type="dxa"/>
          </w:tcPr>
          <w:p w:rsidR="00E77C2E" w:rsidRPr="00CD6D14" w:rsidRDefault="00E77C2E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850" w:type="dxa"/>
          </w:tcPr>
          <w:p w:rsidR="00E77C2E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</w:t>
            </w:r>
          </w:p>
          <w:p w:rsidR="005E0EB8" w:rsidRPr="00EE52BB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325</w:t>
            </w:r>
          </w:p>
        </w:tc>
      </w:tr>
      <w:tr w:rsidR="00E77C2E" w:rsidTr="005E0EB8">
        <w:tc>
          <w:tcPr>
            <w:tcW w:w="1298" w:type="dxa"/>
          </w:tcPr>
          <w:p w:rsidR="00E77C2E" w:rsidRPr="0038372F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Travel Project</w:t>
            </w:r>
          </w:p>
        </w:tc>
        <w:tc>
          <w:tcPr>
            <w:tcW w:w="2779" w:type="dxa"/>
          </w:tcPr>
          <w:p w:rsidR="005E0EB8" w:rsidRDefault="005E0EB8" w:rsidP="005E0EB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CAPSIS 5*</w:t>
            </w:r>
          </w:p>
          <w:p w:rsidR="00E77C2E" w:rsidRDefault="00E77C2E" w:rsidP="002B6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7C2E" w:rsidRPr="00566445" w:rsidRDefault="00E77C2E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1134" w:type="dxa"/>
          </w:tcPr>
          <w:p w:rsidR="00E77C2E" w:rsidRPr="00CD6D14" w:rsidRDefault="00E77C2E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850" w:type="dxa"/>
          </w:tcPr>
          <w:p w:rsidR="00E77C2E" w:rsidRPr="00E77C2E" w:rsidRDefault="005E0EB8" w:rsidP="00CB5AC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</w:t>
            </w:r>
          </w:p>
        </w:tc>
      </w:tr>
      <w:tr w:rsidR="00E77C2E" w:rsidTr="005E0EB8">
        <w:tc>
          <w:tcPr>
            <w:tcW w:w="1298" w:type="dxa"/>
          </w:tcPr>
          <w:p w:rsidR="00E77C2E" w:rsidRPr="00F945F3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Saronic</w:t>
            </w:r>
            <w:proofErr w:type="spellEnd"/>
            <w:r w:rsidRPr="005E0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Tours</w:t>
            </w:r>
          </w:p>
        </w:tc>
        <w:tc>
          <w:tcPr>
            <w:tcW w:w="2779" w:type="dxa"/>
          </w:tcPr>
          <w:p w:rsidR="005E0EB8" w:rsidRDefault="005E0EB8" w:rsidP="005E0EB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CAPSIS 5*</w:t>
            </w:r>
          </w:p>
          <w:p w:rsidR="00E77C2E" w:rsidRPr="00CB5ACD" w:rsidRDefault="00E77C2E" w:rsidP="002B649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E77C2E" w:rsidRPr="00566445" w:rsidRDefault="00E77C2E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1134" w:type="dxa"/>
          </w:tcPr>
          <w:p w:rsidR="00E77C2E" w:rsidRPr="00CD6D14" w:rsidRDefault="00FF6167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850" w:type="dxa"/>
          </w:tcPr>
          <w:p w:rsidR="00E77C2E" w:rsidRPr="00EE52BB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</w:t>
            </w:r>
          </w:p>
        </w:tc>
      </w:tr>
      <w:tr w:rsidR="00497B9A" w:rsidTr="005E0EB8">
        <w:tc>
          <w:tcPr>
            <w:tcW w:w="1298" w:type="dxa"/>
          </w:tcPr>
          <w:p w:rsidR="00497B9A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 w:rsidRPr="005E0EB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t</w:t>
            </w:r>
            <w:r w:rsidRPr="005E0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Holidays</w:t>
            </w:r>
          </w:p>
        </w:tc>
        <w:tc>
          <w:tcPr>
            <w:tcW w:w="2779" w:type="dxa"/>
          </w:tcPr>
          <w:p w:rsidR="005E0EB8" w:rsidRDefault="005E0EB8" w:rsidP="005E0EB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CAPSIS 5*</w:t>
            </w:r>
          </w:p>
          <w:p w:rsidR="00497B9A" w:rsidRDefault="00497B9A" w:rsidP="00CB5AC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97B9A" w:rsidRDefault="00FF6167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1134" w:type="dxa"/>
          </w:tcPr>
          <w:p w:rsidR="00497B9A" w:rsidRDefault="00FF6167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850" w:type="dxa"/>
          </w:tcPr>
          <w:p w:rsidR="00497B9A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349</w:t>
            </w:r>
          </w:p>
        </w:tc>
      </w:tr>
      <w:tr w:rsidR="00CB5ACD" w:rsidTr="005E0EB8">
        <w:tc>
          <w:tcPr>
            <w:tcW w:w="1298" w:type="dxa"/>
          </w:tcPr>
          <w:p w:rsidR="00CB5ACD" w:rsidRDefault="00CB5ACD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IQ Holidays</w:t>
            </w:r>
          </w:p>
        </w:tc>
        <w:tc>
          <w:tcPr>
            <w:tcW w:w="2779" w:type="dxa"/>
          </w:tcPr>
          <w:p w:rsidR="005E0EB8" w:rsidRDefault="005E0EB8" w:rsidP="005E0EB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CAPSIS 5*</w:t>
            </w:r>
          </w:p>
          <w:p w:rsidR="005E0EB8" w:rsidRDefault="005E0EB8" w:rsidP="005E0EB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Wellness Santa Hotel 5*</w:t>
            </w:r>
          </w:p>
          <w:p w:rsidR="00CB5ACD" w:rsidRPr="008D2EC1" w:rsidRDefault="00CB5ACD" w:rsidP="0013546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B5ACD" w:rsidRDefault="00FF6167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1134" w:type="dxa"/>
          </w:tcPr>
          <w:p w:rsidR="00CB5ACD" w:rsidRDefault="00FF6167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NAI</w:t>
            </w:r>
          </w:p>
        </w:tc>
        <w:tc>
          <w:tcPr>
            <w:tcW w:w="850" w:type="dxa"/>
          </w:tcPr>
          <w:p w:rsidR="00CB5ACD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</w:t>
            </w:r>
          </w:p>
          <w:p w:rsidR="005E0EB8" w:rsidRDefault="005E0EB8" w:rsidP="00BB1A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</w:t>
            </w:r>
          </w:p>
        </w:tc>
      </w:tr>
    </w:tbl>
    <w:p w:rsidR="00BB1A6E" w:rsidRPr="00676C28" w:rsidRDefault="00147D57" w:rsidP="00BB1A6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Κατόπιν των προαναφερθέντων η Διευθύντρια του ΓΕΛ Ν. Χαλκηδόνας εξουσιοδοτήθηκε να προχωρήσει στην υπογραφή τ</w:t>
      </w:r>
      <w:r w:rsidR="00A74F69">
        <w:rPr>
          <w:sz w:val="24"/>
          <w:szCs w:val="24"/>
        </w:rPr>
        <w:t>ου σχετικού ιδιωτικού συμφωνητι</w:t>
      </w:r>
      <w:r>
        <w:rPr>
          <w:sz w:val="24"/>
          <w:szCs w:val="24"/>
        </w:rPr>
        <w:t xml:space="preserve">κού με το πρακτορείο </w:t>
      </w:r>
      <w:r w:rsidR="005E0EB8">
        <w:rPr>
          <w:sz w:val="24"/>
          <w:szCs w:val="24"/>
          <w:lang w:val="en-US"/>
        </w:rPr>
        <w:t>IQ</w:t>
      </w:r>
      <w:r w:rsidR="005E0EB8" w:rsidRPr="005E0EB8">
        <w:rPr>
          <w:sz w:val="24"/>
          <w:szCs w:val="24"/>
        </w:rPr>
        <w:t xml:space="preserve"> </w:t>
      </w:r>
      <w:r w:rsidR="005E0EB8">
        <w:rPr>
          <w:sz w:val="24"/>
          <w:szCs w:val="24"/>
          <w:lang w:val="en-US"/>
        </w:rPr>
        <w:t>Holidays</w:t>
      </w:r>
      <w:r w:rsidR="00AE5B41" w:rsidRPr="00AE5B41">
        <w:rPr>
          <w:sz w:val="24"/>
          <w:szCs w:val="24"/>
        </w:rPr>
        <w:t>.</w:t>
      </w:r>
    </w:p>
    <w:p w:rsidR="00AE5B41" w:rsidRDefault="00AE5B41" w:rsidP="00BB1A6E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AE5B41">
        <w:rPr>
          <w:sz w:val="24"/>
          <w:szCs w:val="24"/>
        </w:rPr>
        <w:t xml:space="preserve"> </w:t>
      </w:r>
      <w:r>
        <w:rPr>
          <w:sz w:val="24"/>
          <w:szCs w:val="24"/>
        </w:rPr>
        <w:t>Πρόεδρος                                                                       Τα μέλη:</w:t>
      </w:r>
    </w:p>
    <w:p w:rsidR="00AE5B41" w:rsidRPr="00DB3A9A" w:rsidRDefault="00AE5B41" w:rsidP="00BB1A6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Τριανταφυλλοπούλου</w:t>
      </w:r>
      <w:proofErr w:type="spellEnd"/>
      <w:r>
        <w:rPr>
          <w:sz w:val="24"/>
          <w:szCs w:val="24"/>
        </w:rPr>
        <w:t xml:space="preserve"> Βασιλική         </w:t>
      </w:r>
      <w:r w:rsidR="00DB3A9A">
        <w:rPr>
          <w:sz w:val="24"/>
          <w:szCs w:val="24"/>
        </w:rPr>
        <w:t>Γκιώνη Μαριέττα (εκπαιδευτικός)</w:t>
      </w:r>
    </w:p>
    <w:p w:rsidR="00E77C2E" w:rsidRPr="00E77C2E" w:rsidRDefault="00E77C2E" w:rsidP="00BB1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B3A9A">
        <w:rPr>
          <w:sz w:val="24"/>
          <w:szCs w:val="24"/>
        </w:rPr>
        <w:t>Ηλιόπουλος Χρήστος</w:t>
      </w:r>
      <w:r>
        <w:rPr>
          <w:sz w:val="24"/>
          <w:szCs w:val="24"/>
        </w:rPr>
        <w:t xml:space="preserve"> (εκπαιδευτικός)</w:t>
      </w:r>
    </w:p>
    <w:p w:rsidR="00E92ED8" w:rsidRPr="00E92ED8" w:rsidRDefault="00AE5B41" w:rsidP="00BB1A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77C2E">
        <w:rPr>
          <w:sz w:val="24"/>
          <w:szCs w:val="24"/>
        </w:rPr>
        <w:t xml:space="preserve"> </w:t>
      </w:r>
      <w:proofErr w:type="spellStart"/>
      <w:r w:rsidR="00DB3A9A">
        <w:rPr>
          <w:sz w:val="24"/>
          <w:szCs w:val="24"/>
        </w:rPr>
        <w:t>Σαμπατακάκη</w:t>
      </w:r>
      <w:proofErr w:type="spellEnd"/>
      <w:r w:rsidR="00FF6167">
        <w:rPr>
          <w:sz w:val="24"/>
          <w:szCs w:val="24"/>
        </w:rPr>
        <w:t xml:space="preserve"> </w:t>
      </w:r>
      <w:r w:rsidR="00DB3A9A">
        <w:rPr>
          <w:sz w:val="24"/>
          <w:szCs w:val="24"/>
        </w:rPr>
        <w:t>Μαρία</w:t>
      </w:r>
      <w:r w:rsidR="0026180F">
        <w:rPr>
          <w:sz w:val="24"/>
          <w:szCs w:val="24"/>
        </w:rPr>
        <w:t xml:space="preserve"> (γονέας)</w:t>
      </w:r>
    </w:p>
    <w:p w:rsidR="00E77C2E" w:rsidRDefault="00AE5B41" w:rsidP="00E77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spellStart"/>
      <w:r w:rsidR="00DB3A9A">
        <w:rPr>
          <w:sz w:val="24"/>
          <w:szCs w:val="24"/>
        </w:rPr>
        <w:t>Αρκαδινός</w:t>
      </w:r>
      <w:proofErr w:type="spellEnd"/>
      <w:r w:rsidR="00DB3A9A">
        <w:rPr>
          <w:sz w:val="24"/>
          <w:szCs w:val="24"/>
        </w:rPr>
        <w:t xml:space="preserve"> Ευάγγελος</w:t>
      </w:r>
      <w:r w:rsidR="00E92ED8">
        <w:rPr>
          <w:sz w:val="24"/>
          <w:szCs w:val="24"/>
        </w:rPr>
        <w:t xml:space="preserve"> (πρόεδρος </w:t>
      </w:r>
      <w:r w:rsidR="00FF6167">
        <w:rPr>
          <w:sz w:val="24"/>
          <w:szCs w:val="24"/>
        </w:rPr>
        <w:t>Γ</w:t>
      </w:r>
      <w:r w:rsidR="00DB3A9A">
        <w:rPr>
          <w:sz w:val="24"/>
          <w:szCs w:val="24"/>
        </w:rPr>
        <w:t>1</w:t>
      </w:r>
      <w:r w:rsidR="00E92ED8">
        <w:rPr>
          <w:sz w:val="24"/>
          <w:szCs w:val="24"/>
        </w:rPr>
        <w:t>)</w:t>
      </w:r>
    </w:p>
    <w:p w:rsidR="00DB3A9A" w:rsidRDefault="00E77C2E" w:rsidP="00DB3A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spellStart"/>
      <w:r w:rsidR="00DB3A9A">
        <w:rPr>
          <w:sz w:val="24"/>
          <w:szCs w:val="24"/>
        </w:rPr>
        <w:t>Ντουραντώνη</w:t>
      </w:r>
      <w:proofErr w:type="spellEnd"/>
      <w:r>
        <w:rPr>
          <w:sz w:val="24"/>
          <w:szCs w:val="24"/>
        </w:rPr>
        <w:t xml:space="preserve"> </w:t>
      </w:r>
      <w:r w:rsidR="00DB3A9A">
        <w:rPr>
          <w:sz w:val="24"/>
          <w:szCs w:val="24"/>
        </w:rPr>
        <w:t>Χρυσούλα (πρόεδρος Γ2</w:t>
      </w:r>
      <w:r>
        <w:rPr>
          <w:sz w:val="24"/>
          <w:szCs w:val="24"/>
        </w:rPr>
        <w:t>)</w:t>
      </w:r>
    </w:p>
    <w:p w:rsidR="00DB3A9A" w:rsidRDefault="00DB3A9A" w:rsidP="00DB3A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Φιλίππου Άγγελος (πρόεδρος Γ3)</w:t>
      </w:r>
    </w:p>
    <w:p w:rsidR="00DB3A9A" w:rsidRDefault="00DB3A9A" w:rsidP="00DB3A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Πρίγγας</w:t>
      </w:r>
      <w:proofErr w:type="spellEnd"/>
      <w:r>
        <w:rPr>
          <w:sz w:val="24"/>
          <w:szCs w:val="24"/>
        </w:rPr>
        <w:t xml:space="preserve"> Γεώργιος (15μελές)</w:t>
      </w:r>
    </w:p>
    <w:p w:rsidR="00926913" w:rsidRPr="00AE5B41" w:rsidRDefault="00926913" w:rsidP="00BB1A6E">
      <w:pPr>
        <w:jc w:val="both"/>
        <w:rPr>
          <w:sz w:val="24"/>
          <w:szCs w:val="24"/>
        </w:rPr>
      </w:pPr>
    </w:p>
    <w:sectPr w:rsidR="00926913" w:rsidRPr="00AE5B41" w:rsidSect="005B28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5EE"/>
    <w:rsid w:val="00033527"/>
    <w:rsid w:val="000806F3"/>
    <w:rsid w:val="000A7E66"/>
    <w:rsid w:val="000D7BBE"/>
    <w:rsid w:val="001004D7"/>
    <w:rsid w:val="00106592"/>
    <w:rsid w:val="00147D57"/>
    <w:rsid w:val="0020273B"/>
    <w:rsid w:val="0026180F"/>
    <w:rsid w:val="002B6491"/>
    <w:rsid w:val="002D5163"/>
    <w:rsid w:val="0038372F"/>
    <w:rsid w:val="00472397"/>
    <w:rsid w:val="00486BEC"/>
    <w:rsid w:val="00497B9A"/>
    <w:rsid w:val="00566445"/>
    <w:rsid w:val="005A6ADF"/>
    <w:rsid w:val="005B2898"/>
    <w:rsid w:val="005B7210"/>
    <w:rsid w:val="005C48F7"/>
    <w:rsid w:val="005E0EB8"/>
    <w:rsid w:val="005F4E9A"/>
    <w:rsid w:val="00625D50"/>
    <w:rsid w:val="00676C28"/>
    <w:rsid w:val="006A4AD7"/>
    <w:rsid w:val="00726F60"/>
    <w:rsid w:val="00784982"/>
    <w:rsid w:val="007D3EAF"/>
    <w:rsid w:val="008155EE"/>
    <w:rsid w:val="008B3560"/>
    <w:rsid w:val="008D2EC1"/>
    <w:rsid w:val="00926913"/>
    <w:rsid w:val="00963ACB"/>
    <w:rsid w:val="00970ADC"/>
    <w:rsid w:val="00A674D9"/>
    <w:rsid w:val="00A67F51"/>
    <w:rsid w:val="00A74F69"/>
    <w:rsid w:val="00AE5B41"/>
    <w:rsid w:val="00B34BC6"/>
    <w:rsid w:val="00B707E9"/>
    <w:rsid w:val="00B863A0"/>
    <w:rsid w:val="00BA1DA1"/>
    <w:rsid w:val="00BB1A6E"/>
    <w:rsid w:val="00BB5EBF"/>
    <w:rsid w:val="00BC428E"/>
    <w:rsid w:val="00C62AFA"/>
    <w:rsid w:val="00CB5ACD"/>
    <w:rsid w:val="00CD1B9D"/>
    <w:rsid w:val="00CD6D14"/>
    <w:rsid w:val="00D75C19"/>
    <w:rsid w:val="00DB3A9A"/>
    <w:rsid w:val="00DC1627"/>
    <w:rsid w:val="00DD4037"/>
    <w:rsid w:val="00DD5310"/>
    <w:rsid w:val="00E34F57"/>
    <w:rsid w:val="00E36925"/>
    <w:rsid w:val="00E77C2E"/>
    <w:rsid w:val="00E924A0"/>
    <w:rsid w:val="00E92ED8"/>
    <w:rsid w:val="00EE1AEC"/>
    <w:rsid w:val="00EE52BB"/>
    <w:rsid w:val="00EE669C"/>
    <w:rsid w:val="00F224D4"/>
    <w:rsid w:val="00F45E77"/>
    <w:rsid w:val="00F46F39"/>
    <w:rsid w:val="00F945F3"/>
    <w:rsid w:val="00FD46D4"/>
    <w:rsid w:val="00FE5C4A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8"/>
  </w:style>
  <w:style w:type="paragraph" w:styleId="3">
    <w:name w:val="heading 3"/>
    <w:basedOn w:val="a"/>
    <w:link w:val="3Char"/>
    <w:uiPriority w:val="9"/>
    <w:qFormat/>
    <w:rsid w:val="00AE5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uiPriority w:val="9"/>
    <w:rsid w:val="00AE5B4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AE5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2021-10-13T06:15:00Z</cp:lastPrinted>
  <dcterms:created xsi:type="dcterms:W3CDTF">2023-11-09T10:42:00Z</dcterms:created>
  <dcterms:modified xsi:type="dcterms:W3CDTF">2023-11-09T11:19:00Z</dcterms:modified>
</cp:coreProperties>
</file>